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2"/>
        </w:rPr>
      </w:pPr>
    </w:p>
    <w:p>
      <w:pPr>
        <w:pStyle w:val="BodyText"/>
        <w:spacing w:before="69"/>
        <w:rPr>
          <w:sz w:val="3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5478028</wp:posOffset>
            </wp:positionH>
            <wp:positionV relativeFrom="paragraph">
              <wp:posOffset>-507964</wp:posOffset>
            </wp:positionV>
            <wp:extent cx="1635979" cy="163541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979" cy="1635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Министерство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>
          <w:spacing w:val="-4"/>
        </w:rPr>
        <w:t>Тыва</w:t>
      </w:r>
    </w:p>
    <w:p>
      <w:pPr>
        <w:spacing w:before="55"/>
        <w:ind w:left="0" w:right="3159" w:firstLine="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> </w:t>
      </w:r>
      <w:r>
        <w:rPr>
          <w:sz w:val="18"/>
        </w:rPr>
        <w:t>лицензирующего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органа)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31"/>
        <w:rPr>
          <w:sz w:val="24"/>
        </w:rPr>
      </w:pPr>
    </w:p>
    <w:p>
      <w:pPr>
        <w:spacing w:before="0"/>
        <w:ind w:left="0" w:right="135" w:firstLine="0"/>
        <w:jc w:val="center"/>
        <w:rPr>
          <w:sz w:val="24"/>
        </w:rPr>
      </w:pPr>
      <w:r>
        <w:rPr>
          <w:spacing w:val="-2"/>
          <w:sz w:val="24"/>
        </w:rPr>
        <w:t>Выписка</w:t>
      </w:r>
    </w:p>
    <w:p>
      <w:pPr>
        <w:spacing w:before="0"/>
        <w:ind w:left="5" w:right="142" w:firstLine="0"/>
        <w:jc w:val="center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реестра</w:t>
      </w:r>
      <w:r>
        <w:rPr>
          <w:spacing w:val="-4"/>
          <w:sz w:val="24"/>
        </w:rPr>
        <w:t> </w:t>
      </w:r>
      <w:r>
        <w:rPr>
          <w:sz w:val="24"/>
        </w:rPr>
        <w:t>лицензий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состоянию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10:47</w:t>
      </w:r>
      <w:r>
        <w:rPr>
          <w:spacing w:val="-3"/>
          <w:sz w:val="24"/>
        </w:rPr>
        <w:t> </w:t>
      </w:r>
      <w:r>
        <w:rPr>
          <w:sz w:val="24"/>
        </w:rPr>
        <w:t>«17»</w:t>
      </w:r>
      <w:r>
        <w:rPr>
          <w:spacing w:val="-3"/>
          <w:sz w:val="24"/>
        </w:rPr>
        <w:t> </w:t>
      </w:r>
      <w:r>
        <w:rPr>
          <w:sz w:val="24"/>
        </w:rPr>
        <w:t>февраля</w:t>
      </w:r>
      <w:r>
        <w:rPr>
          <w:spacing w:val="-4"/>
          <w:sz w:val="24"/>
        </w:rPr>
        <w:t> </w:t>
      </w:r>
      <w:r>
        <w:rPr>
          <w:sz w:val="24"/>
        </w:rPr>
        <w:t>2025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г.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22" w:val="left" w:leader="none"/>
        </w:tabs>
        <w:spacing w:line="240" w:lineRule="auto" w:before="0" w:after="0"/>
        <w:ind w:left="222" w:right="0" w:hanging="220"/>
        <w:jc w:val="left"/>
        <w:rPr>
          <w:sz w:val="22"/>
        </w:rPr>
      </w:pPr>
      <w:r>
        <w:rPr>
          <w:sz w:val="22"/>
        </w:rPr>
        <w:t>Статус</w:t>
      </w:r>
      <w:r>
        <w:rPr>
          <w:spacing w:val="-8"/>
          <w:sz w:val="22"/>
        </w:rPr>
        <w:t> </w:t>
      </w:r>
      <w:r>
        <w:rPr>
          <w:sz w:val="22"/>
        </w:rPr>
        <w:t>лицензии: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действующая</w:t>
      </w:r>
    </w:p>
    <w:p>
      <w:pPr>
        <w:spacing w:before="37"/>
        <w:ind w:left="3" w:right="142" w:firstLine="0"/>
        <w:jc w:val="center"/>
        <w:rPr>
          <w:sz w:val="18"/>
        </w:rPr>
      </w:pPr>
      <w:r>
        <w:rPr>
          <w:sz w:val="18"/>
        </w:rPr>
        <w:t>(действующая</w:t>
      </w:r>
      <w:r>
        <w:rPr>
          <w:spacing w:val="-7"/>
          <w:sz w:val="18"/>
        </w:rPr>
        <w:t> </w:t>
      </w:r>
      <w:r>
        <w:rPr>
          <w:sz w:val="18"/>
        </w:rPr>
        <w:t>/</w:t>
      </w:r>
      <w:r>
        <w:rPr>
          <w:spacing w:val="-6"/>
          <w:sz w:val="18"/>
        </w:rPr>
        <w:t> </w:t>
      </w:r>
      <w:r>
        <w:rPr>
          <w:sz w:val="18"/>
        </w:rPr>
        <w:t>приостановлена</w:t>
      </w:r>
      <w:r>
        <w:rPr>
          <w:spacing w:val="-6"/>
          <w:sz w:val="18"/>
        </w:rPr>
        <w:t> </w:t>
      </w:r>
      <w:r>
        <w:rPr>
          <w:sz w:val="18"/>
        </w:rPr>
        <w:t>/</w:t>
      </w:r>
      <w:r>
        <w:rPr>
          <w:spacing w:val="-7"/>
          <w:sz w:val="18"/>
        </w:rPr>
        <w:t> </w:t>
      </w:r>
      <w:r>
        <w:rPr>
          <w:sz w:val="18"/>
        </w:rPr>
        <w:t>приостановлена</w:t>
      </w:r>
      <w:r>
        <w:rPr>
          <w:spacing w:val="-6"/>
          <w:sz w:val="18"/>
        </w:rPr>
        <w:t> </w:t>
      </w:r>
      <w:r>
        <w:rPr>
          <w:sz w:val="18"/>
        </w:rPr>
        <w:t>частично</w:t>
      </w:r>
      <w:r>
        <w:rPr>
          <w:spacing w:val="-5"/>
          <w:sz w:val="18"/>
        </w:rPr>
        <w:t> </w:t>
      </w:r>
      <w:r>
        <w:rPr>
          <w:sz w:val="18"/>
        </w:rPr>
        <w:t>/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прекращена)</w:t>
      </w:r>
    </w:p>
    <w:p>
      <w:pPr>
        <w:pStyle w:val="BodyText"/>
        <w:spacing w:before="11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2" w:val="left" w:leader="none"/>
        </w:tabs>
        <w:spacing w:line="240" w:lineRule="auto" w:before="0" w:after="0"/>
        <w:ind w:left="222" w:right="0" w:hanging="220"/>
        <w:jc w:val="left"/>
        <w:rPr>
          <w:sz w:val="22"/>
        </w:rPr>
      </w:pPr>
      <w:r>
        <w:rPr>
          <w:sz w:val="22"/>
        </w:rPr>
        <w:t>Регистрационный</w:t>
      </w:r>
      <w:r>
        <w:rPr>
          <w:spacing w:val="-7"/>
          <w:sz w:val="22"/>
        </w:rPr>
        <w:t> </w:t>
      </w:r>
      <w:r>
        <w:rPr>
          <w:sz w:val="22"/>
        </w:rPr>
        <w:t>номер</w:t>
      </w:r>
      <w:r>
        <w:rPr>
          <w:spacing w:val="-6"/>
          <w:sz w:val="22"/>
        </w:rPr>
        <w:t> </w:t>
      </w:r>
      <w:r>
        <w:rPr>
          <w:sz w:val="22"/>
        </w:rPr>
        <w:t>лицензии:</w:t>
      </w:r>
      <w:r>
        <w:rPr>
          <w:spacing w:val="-6"/>
          <w:sz w:val="22"/>
        </w:rPr>
        <w:t> </w:t>
      </w:r>
      <w:r>
        <w:rPr>
          <w:sz w:val="22"/>
        </w:rPr>
        <w:t>№</w:t>
      </w:r>
      <w:r>
        <w:rPr>
          <w:spacing w:val="-6"/>
          <w:sz w:val="22"/>
        </w:rPr>
        <w:t> </w:t>
      </w:r>
      <w:r>
        <w:rPr>
          <w:sz w:val="22"/>
        </w:rPr>
        <w:t>Л035-01287-</w:t>
      </w:r>
      <w:r>
        <w:rPr>
          <w:spacing w:val="-2"/>
          <w:sz w:val="22"/>
        </w:rPr>
        <w:t>17/00255110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1"/>
        </w:numPr>
        <w:tabs>
          <w:tab w:pos="222" w:val="left" w:leader="none"/>
        </w:tabs>
        <w:spacing w:line="240" w:lineRule="auto" w:before="0" w:after="0"/>
        <w:ind w:left="222" w:right="0" w:hanging="220"/>
        <w:jc w:val="left"/>
        <w:rPr>
          <w:sz w:val="22"/>
        </w:rPr>
      </w:pPr>
      <w:r>
        <w:rPr>
          <w:sz w:val="22"/>
        </w:rPr>
        <w:t>Дата</w:t>
      </w:r>
      <w:r>
        <w:rPr>
          <w:spacing w:val="-9"/>
          <w:sz w:val="22"/>
        </w:rPr>
        <w:t> </w:t>
      </w:r>
      <w:r>
        <w:rPr>
          <w:sz w:val="22"/>
        </w:rPr>
        <w:t>предоставления</w:t>
      </w:r>
      <w:r>
        <w:rPr>
          <w:spacing w:val="-7"/>
          <w:sz w:val="22"/>
        </w:rPr>
        <w:t> </w:t>
      </w:r>
      <w:r>
        <w:rPr>
          <w:sz w:val="22"/>
        </w:rPr>
        <w:t>лицензии:</w:t>
      </w:r>
      <w:r>
        <w:rPr>
          <w:spacing w:val="-7"/>
          <w:sz w:val="22"/>
        </w:rPr>
        <w:t> </w:t>
      </w:r>
      <w:r>
        <w:rPr>
          <w:sz w:val="22"/>
        </w:rPr>
        <w:t>14</w:t>
      </w:r>
      <w:r>
        <w:rPr>
          <w:spacing w:val="-7"/>
          <w:sz w:val="22"/>
        </w:rPr>
        <w:t> </w:t>
      </w:r>
      <w:r>
        <w:rPr>
          <w:sz w:val="22"/>
        </w:rPr>
        <w:t>августа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76" w:lineRule="auto" w:before="0" w:after="0"/>
        <w:ind w:left="2" w:right="145" w:firstLine="0"/>
        <w:jc w:val="both"/>
        <w:rPr>
          <w:sz w:val="22"/>
        </w:rPr>
      </w:pPr>
      <w:r>
        <w:rPr>
          <w:sz w:val="22"/>
        </w:rPr>
        <w:t>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лица:</w:t>
      </w:r>
    </w:p>
    <w:p>
      <w:pPr>
        <w:pStyle w:val="BodyText"/>
        <w:spacing w:line="276" w:lineRule="auto"/>
        <w:ind w:left="2" w:right="150"/>
        <w:jc w:val="both"/>
      </w:pPr>
      <w:r>
        <w:rPr/>
        <w:t>Муниципальное бюджетное образовательное учреждение дополнительного образования Центр Детского Творчества "Олчей</w:t>
      </w:r>
      <w:r>
        <w:rPr>
          <w:spacing w:val="40"/>
        </w:rPr>
        <w:t> </w:t>
      </w:r>
      <w:r>
        <w:rPr/>
        <w:t>удазыны" Тоджинского района Республики Тыва (ЦДТ «Олчей</w:t>
      </w:r>
      <w:r>
        <w:rPr>
          <w:spacing w:val="40"/>
        </w:rPr>
        <w:t> </w:t>
      </w:r>
      <w:r>
        <w:rPr/>
        <w:t>удазыны»). Место нахождения: 668530, Республика Тыва, Тоджинский район, с. Тоора-Хем, ул. Комсомольская, д. 29. ОГРН: </w:t>
      </w:r>
      <w:r>
        <w:rPr>
          <w:spacing w:val="-2"/>
        </w:rPr>
        <w:t>1031700552861.</w:t>
      </w:r>
    </w:p>
    <w:p>
      <w:pPr>
        <w:pStyle w:val="BodyText"/>
        <w:spacing w:line="20" w:lineRule="exact"/>
        <w:ind w:left="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1445" cy="127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81445" cy="12700"/>
                          <a:chExt cx="6481445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814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 h="12700">
                                <a:moveTo>
                                  <a:pt x="6481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481445" y="12700"/>
                                </a:lnTo>
                                <a:lnTo>
                                  <a:pt x="648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35pt;height:1pt;mso-position-horizontal-relative:char;mso-position-vertical-relative:line" id="docshapegroup2" coordorigin="0,0" coordsize="10207,20">
                <v:rect style="position:absolute;left:0;top:0;width:10207;height:20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34"/>
        <w:ind w:left="3" w:right="142" w:firstLine="0"/>
        <w:jc w:val="center"/>
        <w:rPr>
          <w:sz w:val="18"/>
        </w:rPr>
      </w:pPr>
      <w:r>
        <w:rPr>
          <w:sz w:val="18"/>
        </w:rPr>
        <w:t>(заполняется</w:t>
      </w:r>
      <w:r>
        <w:rPr>
          <w:spacing w:val="-7"/>
          <w:sz w:val="18"/>
        </w:rPr>
        <w:t> </w:t>
      </w:r>
      <w:r>
        <w:rPr>
          <w:sz w:val="18"/>
        </w:rPr>
        <w:t>в</w:t>
      </w:r>
      <w:r>
        <w:rPr>
          <w:spacing w:val="-7"/>
          <w:sz w:val="18"/>
        </w:rPr>
        <w:t> </w:t>
      </w:r>
      <w:r>
        <w:rPr>
          <w:sz w:val="18"/>
        </w:rPr>
        <w:t>случае,</w:t>
      </w:r>
      <w:r>
        <w:rPr>
          <w:spacing w:val="-6"/>
          <w:sz w:val="18"/>
        </w:rPr>
        <w:t> </w:t>
      </w:r>
      <w:r>
        <w:rPr>
          <w:sz w:val="18"/>
        </w:rPr>
        <w:t>если</w:t>
      </w:r>
      <w:r>
        <w:rPr>
          <w:spacing w:val="-7"/>
          <w:sz w:val="18"/>
        </w:rPr>
        <w:t> </w:t>
      </w:r>
      <w:r>
        <w:rPr>
          <w:sz w:val="18"/>
        </w:rPr>
        <w:t>лицензиатом</w:t>
      </w:r>
      <w:r>
        <w:rPr>
          <w:spacing w:val="-7"/>
          <w:sz w:val="18"/>
        </w:rPr>
        <w:t> </w:t>
      </w:r>
      <w:r>
        <w:rPr>
          <w:sz w:val="18"/>
        </w:rPr>
        <w:t>является</w:t>
      </w:r>
      <w:r>
        <w:rPr>
          <w:spacing w:val="-7"/>
          <w:sz w:val="18"/>
        </w:rPr>
        <w:t> </w:t>
      </w:r>
      <w:r>
        <w:rPr>
          <w:sz w:val="18"/>
        </w:rPr>
        <w:t>юридическое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лицо)</w:t>
      </w:r>
    </w:p>
    <w:p>
      <w:pPr>
        <w:pStyle w:val="BodyText"/>
        <w:spacing w:before="11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9" w:val="left" w:leader="none"/>
        </w:tabs>
        <w:spacing w:line="276" w:lineRule="auto" w:before="1" w:after="0"/>
        <w:ind w:left="2" w:right="141" w:firstLine="0"/>
        <w:jc w:val="both"/>
        <w:rPr>
          <w:sz w:val="22"/>
        </w:rPr>
      </w:pPr>
      <w:r>
        <w:rPr>
          <w:sz w:val="22"/>
        </w:rPr>
        <w:t>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законом «Об иностранных инвестициях в Российской Федерации», адрес (место нахождения)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720090</wp:posOffset>
                </wp:positionH>
                <wp:positionV relativeFrom="paragraph">
                  <wp:posOffset>182698</wp:posOffset>
                </wp:positionV>
                <wp:extent cx="6481445" cy="127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814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 h="12700">
                              <a:moveTo>
                                <a:pt x="648144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81445" y="12700"/>
                              </a:lnTo>
                              <a:lnTo>
                                <a:pt x="648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5pt;margin-top:14.385721pt;width:510.350024pt;height:1.0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37"/>
        <w:ind w:left="0" w:right="142" w:firstLine="0"/>
        <w:jc w:val="center"/>
        <w:rPr>
          <w:sz w:val="18"/>
        </w:rPr>
      </w:pPr>
      <w:r>
        <w:rPr>
          <w:sz w:val="18"/>
        </w:rPr>
        <w:t>(заполняется</w:t>
      </w:r>
      <w:r>
        <w:rPr>
          <w:spacing w:val="-8"/>
          <w:sz w:val="18"/>
        </w:rPr>
        <w:t> </w:t>
      </w:r>
      <w:r>
        <w:rPr>
          <w:sz w:val="18"/>
        </w:rPr>
        <w:t>в</w:t>
      </w:r>
      <w:r>
        <w:rPr>
          <w:spacing w:val="-7"/>
          <w:sz w:val="18"/>
        </w:rPr>
        <w:t> </w:t>
      </w:r>
      <w:r>
        <w:rPr>
          <w:sz w:val="18"/>
        </w:rPr>
        <w:t>случае,</w:t>
      </w:r>
      <w:r>
        <w:rPr>
          <w:spacing w:val="-7"/>
          <w:sz w:val="18"/>
        </w:rPr>
        <w:t> </w:t>
      </w:r>
      <w:r>
        <w:rPr>
          <w:sz w:val="18"/>
        </w:rPr>
        <w:t>если</w:t>
      </w:r>
      <w:r>
        <w:rPr>
          <w:spacing w:val="-7"/>
          <w:sz w:val="18"/>
        </w:rPr>
        <w:t> </w:t>
      </w:r>
      <w:r>
        <w:rPr>
          <w:sz w:val="18"/>
        </w:rPr>
        <w:t>лицензиатом</w:t>
      </w:r>
      <w:r>
        <w:rPr>
          <w:spacing w:val="-7"/>
          <w:sz w:val="18"/>
        </w:rPr>
        <w:t> </w:t>
      </w:r>
      <w:r>
        <w:rPr>
          <w:sz w:val="18"/>
        </w:rPr>
        <w:t>является</w:t>
      </w:r>
      <w:r>
        <w:rPr>
          <w:spacing w:val="-8"/>
          <w:sz w:val="18"/>
        </w:rPr>
        <w:t> </w:t>
      </w:r>
      <w:r>
        <w:rPr>
          <w:sz w:val="18"/>
        </w:rPr>
        <w:t>иностранное</w:t>
      </w:r>
      <w:r>
        <w:rPr>
          <w:spacing w:val="-7"/>
          <w:sz w:val="18"/>
        </w:rPr>
        <w:t> </w:t>
      </w:r>
      <w:r>
        <w:rPr>
          <w:sz w:val="18"/>
        </w:rPr>
        <w:t>юридическое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лицо)</w:t>
      </w:r>
    </w:p>
    <w:p>
      <w:pPr>
        <w:pStyle w:val="BodyText"/>
        <w:spacing w:before="11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76" w:lineRule="auto" w:before="0" w:after="0"/>
        <w:ind w:left="2" w:right="144" w:firstLine="0"/>
        <w:jc w:val="both"/>
        <w:rPr>
          <w:sz w:val="22"/>
        </w:rPr>
      </w:pPr>
      <w:r>
        <w:rPr>
          <w:sz w:val="22"/>
        </w:rPr>
        <w:t>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</w:t>
      </w:r>
      <w:r>
        <w:rPr>
          <w:spacing w:val="40"/>
          <w:sz w:val="22"/>
        </w:rPr>
        <w:t> </w:t>
      </w:r>
      <w:r>
        <w:rPr>
          <w:sz w:val="22"/>
        </w:rPr>
        <w:t>также иные сведения, предусмотренные пунктом 3 части 1 статьи 15 Федерального закона «О лицензировании отдельных видов деятельности»: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720090</wp:posOffset>
                </wp:positionH>
                <wp:positionV relativeFrom="paragraph">
                  <wp:posOffset>184362</wp:posOffset>
                </wp:positionV>
                <wp:extent cx="6481445" cy="127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814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 h="12700">
                              <a:moveTo>
                                <a:pt x="648144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81445" y="12700"/>
                              </a:lnTo>
                              <a:lnTo>
                                <a:pt x="648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700005pt;margin-top:14.516694pt;width:510.350024pt;height:1.0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37"/>
        <w:ind w:left="4" w:right="142" w:firstLine="0"/>
        <w:jc w:val="center"/>
        <w:rPr>
          <w:sz w:val="18"/>
        </w:rPr>
      </w:pPr>
      <w:r>
        <w:rPr>
          <w:sz w:val="18"/>
        </w:rPr>
        <w:t>(заполняется</w:t>
      </w:r>
      <w:r>
        <w:rPr>
          <w:spacing w:val="-8"/>
          <w:sz w:val="18"/>
        </w:rPr>
        <w:t> </w:t>
      </w:r>
      <w:r>
        <w:rPr>
          <w:sz w:val="18"/>
        </w:rPr>
        <w:t>в</w:t>
      </w:r>
      <w:r>
        <w:rPr>
          <w:spacing w:val="-7"/>
          <w:sz w:val="18"/>
        </w:rPr>
        <w:t> </w:t>
      </w:r>
      <w:r>
        <w:rPr>
          <w:sz w:val="18"/>
        </w:rPr>
        <w:t>случае,</w:t>
      </w:r>
      <w:r>
        <w:rPr>
          <w:spacing w:val="-6"/>
          <w:sz w:val="18"/>
        </w:rPr>
        <w:t> </w:t>
      </w:r>
      <w:r>
        <w:rPr>
          <w:sz w:val="18"/>
        </w:rPr>
        <w:t>если</w:t>
      </w:r>
      <w:r>
        <w:rPr>
          <w:spacing w:val="-8"/>
          <w:sz w:val="18"/>
        </w:rPr>
        <w:t> </w:t>
      </w:r>
      <w:r>
        <w:rPr>
          <w:sz w:val="18"/>
        </w:rPr>
        <w:t>лицензиатом</w:t>
      </w:r>
      <w:r>
        <w:rPr>
          <w:spacing w:val="-7"/>
          <w:sz w:val="18"/>
        </w:rPr>
        <w:t> </w:t>
      </w:r>
      <w:r>
        <w:rPr>
          <w:sz w:val="18"/>
        </w:rPr>
        <w:t>является</w:t>
      </w:r>
      <w:r>
        <w:rPr>
          <w:spacing w:val="-7"/>
          <w:sz w:val="18"/>
        </w:rPr>
        <w:t> </w:t>
      </w:r>
      <w:r>
        <w:rPr>
          <w:sz w:val="18"/>
        </w:rPr>
        <w:t>индивидуальный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предприниматель)</w:t>
      </w:r>
    </w:p>
    <w:p>
      <w:pPr>
        <w:pStyle w:val="BodyText"/>
        <w:spacing w:before="11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2" w:val="left" w:leader="none"/>
        </w:tabs>
        <w:spacing w:line="240" w:lineRule="auto" w:before="0" w:after="0"/>
        <w:ind w:left="222" w:right="0" w:hanging="220"/>
        <w:jc w:val="both"/>
        <w:rPr>
          <w:sz w:val="22"/>
        </w:rPr>
      </w:pPr>
      <w:r>
        <w:rPr>
          <w:sz w:val="22"/>
        </w:rPr>
        <w:t>Идентификационный</w:t>
      </w:r>
      <w:r>
        <w:rPr>
          <w:spacing w:val="-12"/>
          <w:sz w:val="22"/>
        </w:rPr>
        <w:t> </w:t>
      </w:r>
      <w:r>
        <w:rPr>
          <w:sz w:val="22"/>
        </w:rPr>
        <w:t>номер</w:t>
      </w:r>
      <w:r>
        <w:rPr>
          <w:spacing w:val="-12"/>
          <w:sz w:val="22"/>
        </w:rPr>
        <w:t> </w:t>
      </w:r>
      <w:r>
        <w:rPr>
          <w:sz w:val="22"/>
        </w:rPr>
        <w:t>налогоплательщика: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1703002370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801" w:top="1420" w:bottom="1000" w:left="1133" w:right="42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22" w:val="left" w:leader="none"/>
        </w:tabs>
        <w:spacing w:line="276" w:lineRule="auto" w:before="75" w:after="0"/>
        <w:ind w:left="2" w:right="1509" w:firstLine="0"/>
        <w:jc w:val="left"/>
        <w:rPr>
          <w:sz w:val="22"/>
        </w:rPr>
      </w:pPr>
      <w:r>
        <w:rPr>
          <w:sz w:val="22"/>
        </w:rPr>
        <w:t>Адреса</w:t>
      </w:r>
      <w:r>
        <w:rPr>
          <w:spacing w:val="-7"/>
          <w:sz w:val="22"/>
        </w:rPr>
        <w:t> </w:t>
      </w:r>
      <w:r>
        <w:rPr>
          <w:sz w:val="22"/>
        </w:rPr>
        <w:t>мест</w:t>
      </w:r>
      <w:r>
        <w:rPr>
          <w:spacing w:val="-6"/>
          <w:sz w:val="22"/>
        </w:rPr>
        <w:t> </w:t>
      </w:r>
      <w:r>
        <w:rPr>
          <w:sz w:val="22"/>
        </w:rPr>
        <w:t>осуществления</w:t>
      </w:r>
      <w:r>
        <w:rPr>
          <w:spacing w:val="-7"/>
          <w:sz w:val="22"/>
        </w:rPr>
        <w:t> </w:t>
      </w:r>
      <w:r>
        <w:rPr>
          <w:sz w:val="22"/>
        </w:rPr>
        <w:t>отдельного</w:t>
      </w:r>
      <w:r>
        <w:rPr>
          <w:spacing w:val="-6"/>
          <w:sz w:val="22"/>
        </w:rPr>
        <w:t> </w:t>
      </w:r>
      <w:r>
        <w:rPr>
          <w:sz w:val="22"/>
        </w:rPr>
        <w:t>вида</w:t>
      </w:r>
      <w:r>
        <w:rPr>
          <w:spacing w:val="-7"/>
          <w:sz w:val="22"/>
        </w:rPr>
        <w:t> </w:t>
      </w:r>
      <w:r>
        <w:rPr>
          <w:sz w:val="22"/>
        </w:rPr>
        <w:t>деятельности,</w:t>
      </w:r>
      <w:r>
        <w:rPr>
          <w:spacing w:val="-6"/>
          <w:sz w:val="22"/>
        </w:rPr>
        <w:t> </w:t>
      </w:r>
      <w:r>
        <w:rPr>
          <w:sz w:val="22"/>
        </w:rPr>
        <w:t>подлежащего</w:t>
      </w:r>
      <w:r>
        <w:rPr>
          <w:spacing w:val="-6"/>
          <w:sz w:val="22"/>
        </w:rPr>
        <w:t> </w:t>
      </w:r>
      <w:r>
        <w:rPr>
          <w:sz w:val="22"/>
        </w:rPr>
        <w:t>лицензированию: 668530, Республика Тыва, Тоджинский район, с. Тоора-Хем, ул. Комсомольская, д. 29;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76" w:lineRule="auto" w:before="0" w:after="0"/>
        <w:ind w:left="2" w:right="142" w:firstLine="0"/>
        <w:jc w:val="both"/>
        <w:rPr>
          <w:sz w:val="22"/>
        </w:rPr>
      </w:pPr>
      <w:r>
        <w:rPr>
          <w:sz w:val="22"/>
        </w:rPr>
        <w:t>Лицензируемый вид деятельности с указанием выполняемых работ, оказываемых услуг, составляющих лицензируемый вид деятельности: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</w:t>
      </w:r>
      <w:r>
        <w:rPr>
          <w:spacing w:val="-2"/>
          <w:sz w:val="22"/>
        </w:rPr>
        <w:t>образования:</w:t>
      </w: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0"/>
        <w:gridCol w:w="9150"/>
      </w:tblGrid>
      <w:tr>
        <w:trPr>
          <w:trHeight w:val="307" w:hRule="atLeast"/>
        </w:trPr>
        <w:tc>
          <w:tcPr>
            <w:tcW w:w="10200" w:type="dxa"/>
            <w:gridSpan w:val="2"/>
          </w:tcPr>
          <w:p>
            <w:pPr>
              <w:pStyle w:val="TableParagraph"/>
              <w:spacing w:before="23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Дополнительное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образование</w:t>
            </w:r>
          </w:p>
        </w:tc>
      </w:tr>
      <w:tr>
        <w:trPr>
          <w:trHeight w:val="263" w:hRule="atLeast"/>
        </w:trPr>
        <w:tc>
          <w:tcPr>
            <w:tcW w:w="1050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9150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Подвиды</w:t>
            </w:r>
          </w:p>
        </w:tc>
      </w:tr>
      <w:tr>
        <w:trPr>
          <w:trHeight w:val="262" w:hRule="atLeast"/>
        </w:trPr>
        <w:tc>
          <w:tcPr>
            <w:tcW w:w="10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264" w:hRule="atLeast"/>
        </w:trPr>
        <w:tc>
          <w:tcPr>
            <w:tcW w:w="10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50" w:type="dxa"/>
          </w:tcPr>
          <w:p>
            <w:pPr>
              <w:pStyle w:val="TableParagraph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Дополнительное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образование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детей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взрослых</w:t>
            </w:r>
          </w:p>
        </w:tc>
      </w:tr>
    </w:tbl>
    <w:p>
      <w:pPr>
        <w:pStyle w:val="BodyText"/>
      </w:pP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2" w:right="155" w:firstLine="0"/>
        <w:jc w:val="both"/>
        <w:rPr>
          <w:sz w:val="22"/>
        </w:rPr>
      </w:pPr>
      <w:r>
        <w:rPr>
          <w:sz w:val="22"/>
        </w:rPr>
        <w:t>Номер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дата</w:t>
      </w:r>
      <w:r>
        <w:rPr>
          <w:spacing w:val="-1"/>
          <w:sz w:val="22"/>
        </w:rPr>
        <w:t> </w:t>
      </w:r>
      <w:r>
        <w:rPr>
          <w:sz w:val="22"/>
        </w:rPr>
        <w:t>приказа</w:t>
      </w:r>
      <w:r>
        <w:rPr>
          <w:spacing w:val="-1"/>
          <w:sz w:val="22"/>
        </w:rPr>
        <w:t> </w:t>
      </w:r>
      <w:r>
        <w:rPr>
          <w:sz w:val="22"/>
        </w:rPr>
        <w:t>(распоряжения)</w:t>
      </w:r>
      <w:r>
        <w:rPr>
          <w:spacing w:val="-1"/>
          <w:sz w:val="22"/>
        </w:rPr>
        <w:t> </w:t>
      </w:r>
      <w:r>
        <w:rPr>
          <w:sz w:val="22"/>
        </w:rPr>
        <w:t>лицензирующего</w:t>
      </w:r>
      <w:r>
        <w:rPr>
          <w:spacing w:val="-1"/>
          <w:sz w:val="22"/>
        </w:rPr>
        <w:t> </w:t>
      </w:r>
      <w:r>
        <w:rPr>
          <w:sz w:val="22"/>
        </w:rPr>
        <w:t>органа</w:t>
      </w:r>
      <w:r>
        <w:rPr>
          <w:spacing w:val="-1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предоставлении</w:t>
      </w:r>
      <w:r>
        <w:rPr>
          <w:spacing w:val="-1"/>
          <w:sz w:val="22"/>
        </w:rPr>
        <w:t> </w:t>
      </w:r>
      <w:r>
        <w:rPr>
          <w:sz w:val="22"/>
        </w:rPr>
        <w:t>лицензии:</w:t>
      </w:r>
      <w:r>
        <w:rPr>
          <w:spacing w:val="-1"/>
          <w:sz w:val="22"/>
        </w:rPr>
        <w:t> </w:t>
      </w:r>
      <w:r>
        <w:rPr>
          <w:sz w:val="22"/>
        </w:rPr>
        <w:t>№</w:t>
      </w:r>
      <w:r>
        <w:rPr>
          <w:spacing w:val="-1"/>
          <w:sz w:val="22"/>
        </w:rPr>
        <w:t> </w:t>
      </w:r>
      <w:r>
        <w:rPr>
          <w:sz w:val="22"/>
        </w:rPr>
        <w:t>279</w:t>
      </w:r>
      <w:r>
        <w:rPr>
          <w:spacing w:val="-1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14 августа 2019</w:t>
      </w: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2914650</wp:posOffset>
            </wp:positionH>
            <wp:positionV relativeFrom="paragraph">
              <wp:posOffset>301542</wp:posOffset>
            </wp:positionV>
            <wp:extent cx="2109598" cy="653796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598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8"/>
        <w:rPr>
          <w:sz w:val="18"/>
        </w:rPr>
      </w:pPr>
    </w:p>
    <w:p>
      <w:pPr>
        <w:spacing w:before="0"/>
        <w:ind w:left="618" w:right="0" w:firstLine="0"/>
        <w:jc w:val="left"/>
        <w:rPr>
          <w:sz w:val="18"/>
        </w:rPr>
      </w:pPr>
      <w:r>
        <w:rPr>
          <w:sz w:val="18"/>
        </w:rPr>
        <w:t>Выписка</w:t>
      </w:r>
      <w:r>
        <w:rPr>
          <w:spacing w:val="-7"/>
          <w:sz w:val="18"/>
        </w:rPr>
        <w:t> </w:t>
      </w:r>
      <w:r>
        <w:rPr>
          <w:sz w:val="18"/>
        </w:rPr>
        <w:t>носит</w:t>
      </w:r>
      <w:r>
        <w:rPr>
          <w:spacing w:val="-4"/>
          <w:sz w:val="18"/>
        </w:rPr>
        <w:t> </w:t>
      </w:r>
      <w:r>
        <w:rPr>
          <w:sz w:val="18"/>
        </w:rPr>
        <w:t>информационный</w:t>
      </w:r>
      <w:r>
        <w:rPr>
          <w:spacing w:val="-5"/>
          <w:sz w:val="18"/>
        </w:rPr>
        <w:t> </w:t>
      </w:r>
      <w:r>
        <w:rPr>
          <w:sz w:val="18"/>
        </w:rPr>
        <w:t>характер,</w:t>
      </w:r>
      <w:r>
        <w:rPr>
          <w:spacing w:val="-4"/>
          <w:sz w:val="18"/>
        </w:rPr>
        <w:t> </w:t>
      </w:r>
      <w:r>
        <w:rPr>
          <w:sz w:val="18"/>
        </w:rPr>
        <w:t>после</w:t>
      </w:r>
      <w:r>
        <w:rPr>
          <w:spacing w:val="-5"/>
          <w:sz w:val="18"/>
        </w:rPr>
        <w:t> </w:t>
      </w:r>
      <w:r>
        <w:rPr>
          <w:sz w:val="18"/>
        </w:rPr>
        <w:t>ее</w:t>
      </w:r>
      <w:r>
        <w:rPr>
          <w:spacing w:val="-5"/>
          <w:sz w:val="18"/>
        </w:rPr>
        <w:t> </w:t>
      </w:r>
      <w:r>
        <w:rPr>
          <w:sz w:val="18"/>
        </w:rPr>
        <w:t>составления</w:t>
      </w:r>
      <w:r>
        <w:rPr>
          <w:spacing w:val="-5"/>
          <w:sz w:val="18"/>
        </w:rPr>
        <w:t> </w:t>
      </w:r>
      <w:r>
        <w:rPr>
          <w:sz w:val="18"/>
        </w:rPr>
        <w:t>в</w:t>
      </w:r>
      <w:r>
        <w:rPr>
          <w:spacing w:val="-5"/>
          <w:sz w:val="18"/>
        </w:rPr>
        <w:t> </w:t>
      </w:r>
      <w:r>
        <w:rPr>
          <w:sz w:val="18"/>
        </w:rPr>
        <w:t>реестр</w:t>
      </w:r>
      <w:r>
        <w:rPr>
          <w:spacing w:val="-4"/>
          <w:sz w:val="18"/>
        </w:rPr>
        <w:t> </w:t>
      </w:r>
      <w:r>
        <w:rPr>
          <w:sz w:val="18"/>
        </w:rPr>
        <w:t>лицензий</w:t>
      </w:r>
      <w:r>
        <w:rPr>
          <w:spacing w:val="-5"/>
          <w:sz w:val="18"/>
        </w:rPr>
        <w:t> </w:t>
      </w:r>
      <w:r>
        <w:rPr>
          <w:sz w:val="18"/>
        </w:rPr>
        <w:t>могли</w:t>
      </w:r>
      <w:r>
        <w:rPr>
          <w:spacing w:val="-5"/>
          <w:sz w:val="18"/>
        </w:rPr>
        <w:t> </w:t>
      </w:r>
      <w:r>
        <w:rPr>
          <w:sz w:val="18"/>
        </w:rPr>
        <w:t>быть</w:t>
      </w:r>
      <w:r>
        <w:rPr>
          <w:spacing w:val="-4"/>
          <w:sz w:val="18"/>
        </w:rPr>
        <w:t> </w:t>
      </w:r>
      <w:r>
        <w:rPr>
          <w:sz w:val="18"/>
        </w:rPr>
        <w:t>внесены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изменения.</w:t>
      </w:r>
    </w:p>
    <w:sectPr>
      <w:pgSz w:w="11910" w:h="16840"/>
      <w:pgMar w:header="0" w:footer="801" w:top="1040" w:bottom="100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3888740</wp:posOffset>
              </wp:positionH>
              <wp:positionV relativeFrom="page">
                <wp:posOffset>10043776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200012pt;margin-top:790.848511pt;width:12.5pt;height:14.2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2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2" w:hanging="2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5" w:hanging="2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2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1" w:hanging="2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4" w:hanging="2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6" w:hanging="2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9" w:hanging="2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2" w:hanging="2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" w:right="315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2025-02-17T07:52:55Z</dcterms:created>
  <dcterms:modified xsi:type="dcterms:W3CDTF">2025-02-17T07:52:55Z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2025-02-17T00:00:00Z</vt:filetime>
  </property>
</Properties>
</file>